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A186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125F5D7A" wp14:editId="6F91D953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42A71452" w14:textId="77777777" w:rsidR="006F1498" w:rsidRDefault="006F1498" w:rsidP="006F1498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АВТОНОМНОЕ НЕКОМЕРЧЕСКАЯ ОРГАНИЗАЦИЯ 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70F8959E" w14:textId="77777777" w:rsidR="00BD3F2B" w:rsidRDefault="00FB0E99" w:rsidP="006F58FE">
      <w:pPr>
        <w:spacing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27"/>
        <w:gridCol w:w="232"/>
        <w:gridCol w:w="6039"/>
      </w:tblGrid>
      <w:tr w:rsidR="006F1498" w14:paraId="1909DD9D" w14:textId="77777777" w:rsidTr="006F1498">
        <w:tc>
          <w:tcPr>
            <w:tcW w:w="0" w:type="auto"/>
            <w:shd w:val="clear" w:color="auto" w:fill="auto"/>
          </w:tcPr>
          <w:p w14:paraId="0B90C67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4C1969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5FF1F73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6F1498" w14:paraId="58C061A5" w14:textId="77777777" w:rsidTr="006F1498">
        <w:tc>
          <w:tcPr>
            <w:tcW w:w="0" w:type="auto"/>
            <w:shd w:val="clear" w:color="auto" w:fill="auto"/>
          </w:tcPr>
          <w:p w14:paraId="2A87838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BCD0A4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40F85BA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6F1498" w14:paraId="5C4053A4" w14:textId="77777777" w:rsidTr="006F1498">
        <w:tc>
          <w:tcPr>
            <w:tcW w:w="0" w:type="auto"/>
            <w:shd w:val="clear" w:color="auto" w:fill="auto"/>
          </w:tcPr>
          <w:p w14:paraId="676EE948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24F8500A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65236426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6F1498" w14:paraId="5F8B35CA" w14:textId="77777777" w:rsidTr="006F1498">
        <w:tc>
          <w:tcPr>
            <w:tcW w:w="0" w:type="auto"/>
            <w:shd w:val="clear" w:color="auto" w:fill="auto"/>
          </w:tcPr>
          <w:p w14:paraId="2AD59492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5EB15E4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7AE7AA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6F1498" w14:paraId="225E57C4" w14:textId="77777777" w:rsidTr="006F1498">
        <w:tc>
          <w:tcPr>
            <w:tcW w:w="0" w:type="auto"/>
            <w:shd w:val="clear" w:color="auto" w:fill="auto"/>
          </w:tcPr>
          <w:p w14:paraId="7A9B75DF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3905F70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4E1B91B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6F1498" w14:paraId="1182AAD4" w14:textId="77777777" w:rsidTr="006F1498">
        <w:tc>
          <w:tcPr>
            <w:tcW w:w="0" w:type="auto"/>
            <w:shd w:val="clear" w:color="auto" w:fill="auto"/>
          </w:tcPr>
          <w:p w14:paraId="1859BDF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D881D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DF922C4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033898FD" w14:textId="77777777" w:rsidTr="004E67EA">
        <w:trPr>
          <w:trHeight w:val="68"/>
        </w:trPr>
        <w:tc>
          <w:tcPr>
            <w:tcW w:w="0" w:type="auto"/>
            <w:shd w:val="clear" w:color="auto" w:fill="auto"/>
          </w:tcPr>
          <w:p w14:paraId="5CE03DC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1AF3FC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B2DB2F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D51C5CD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351E238A" w14:textId="77777777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2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631"/>
        <w:gridCol w:w="588"/>
        <w:gridCol w:w="340"/>
        <w:gridCol w:w="439"/>
        <w:gridCol w:w="5500"/>
      </w:tblGrid>
      <w:tr w:rsidR="006F1498" w14:paraId="369F33E9" w14:textId="77777777" w:rsidTr="006F1498">
        <w:tc>
          <w:tcPr>
            <w:tcW w:w="0" w:type="auto"/>
            <w:shd w:val="clear" w:color="auto" w:fill="auto"/>
          </w:tcPr>
          <w:p w14:paraId="60463C59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1860CA9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EA05935" w14:textId="77777777" w:rsidR="00BD3F2B" w:rsidRDefault="003A3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Коммерческие факторы</w:t>
            </w:r>
          </w:p>
        </w:tc>
      </w:tr>
      <w:tr w:rsidR="006F1498" w14:paraId="0D91C9DB" w14:textId="77777777" w:rsidTr="006F1498">
        <w:tc>
          <w:tcPr>
            <w:tcW w:w="0" w:type="auto"/>
            <w:gridSpan w:val="3"/>
            <w:shd w:val="clear" w:color="auto" w:fill="auto"/>
          </w:tcPr>
          <w:p w14:paraId="1497477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35AA1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6CA6502" w14:textId="77777777" w:rsidR="00BD3F2B" w:rsidRDefault="00FB0E99" w:rsidP="00835A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6F1498" w14:paraId="7AFCF307" w14:textId="77777777" w:rsidTr="006F1498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CF99F0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7F5628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765645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1498" w14:paraId="5A92E1B0" w14:textId="77777777" w:rsidTr="006F1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5044E93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21474122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4184C1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432D1A94" w14:textId="77777777" w:rsidR="00BD3F2B" w:rsidRDefault="00BD3F2B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34616706" w14:textId="77777777" w:rsidR="00BD3F2B" w:rsidRDefault="005A53F8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Оптимизация веб-приложений</w:t>
            </w:r>
          </w:p>
        </w:tc>
      </w:tr>
      <w:tr w:rsidR="006F1498" w14:paraId="0FD7690C" w14:textId="77777777" w:rsidTr="006F1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FE90157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192B21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3C67731" w14:textId="77777777" w:rsidR="00BD3F2B" w:rsidRDefault="00FB0E99" w:rsidP="00835AC2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55E5A775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665612E3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7201"/>
      </w:tblGrid>
      <w:tr w:rsidR="005A53F8" w14:paraId="4D71DCD9" w14:textId="77777777" w:rsidTr="005A53F8">
        <w:tc>
          <w:tcPr>
            <w:tcW w:w="2061" w:type="dxa"/>
            <w:shd w:val="clear" w:color="auto" w:fill="auto"/>
          </w:tcPr>
          <w:p w14:paraId="0F1F7113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44419AE0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23DF6D53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</w:tr>
      <w:tr w:rsidR="005A53F8" w14:paraId="3BDDD5CF" w14:textId="77777777" w:rsidTr="005A53F8">
        <w:tc>
          <w:tcPr>
            <w:tcW w:w="2061" w:type="dxa"/>
            <w:shd w:val="clear" w:color="auto" w:fill="auto"/>
          </w:tcPr>
          <w:p w14:paraId="2432468D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7C96145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43A569EF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</w:tr>
      <w:tr w:rsidR="005A53F8" w14:paraId="18BD3ABF" w14:textId="77777777" w:rsidTr="005A53F8">
        <w:tc>
          <w:tcPr>
            <w:tcW w:w="2061" w:type="dxa"/>
            <w:shd w:val="clear" w:color="auto" w:fill="auto"/>
          </w:tcPr>
          <w:p w14:paraId="486033D3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2DB10663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7B4ECA8B" w14:textId="77777777" w:rsidR="005A53F8" w:rsidRDefault="005A53F8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ДКИП – ???</w:t>
            </w:r>
          </w:p>
        </w:tc>
      </w:tr>
      <w:tr w:rsidR="005A53F8" w14:paraId="54E9B9F6" w14:textId="77777777" w:rsidTr="005A53F8">
        <w:tc>
          <w:tcPr>
            <w:tcW w:w="2061" w:type="dxa"/>
            <w:shd w:val="clear" w:color="auto" w:fill="auto"/>
          </w:tcPr>
          <w:p w14:paraId="2E837BCB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530DC63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3E8379F0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2590010A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20849AFA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62DDD45C" w14:textId="77777777" w:rsidTr="00287765">
        <w:tc>
          <w:tcPr>
            <w:tcW w:w="2268" w:type="dxa"/>
            <w:shd w:val="clear" w:color="auto" w:fill="auto"/>
          </w:tcPr>
          <w:p w14:paraId="1A3A2118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43145901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7EA7598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752336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33B2EF4F" w14:textId="77777777" w:rsidTr="00287765">
        <w:tc>
          <w:tcPr>
            <w:tcW w:w="2268" w:type="dxa"/>
            <w:shd w:val="clear" w:color="auto" w:fill="auto"/>
          </w:tcPr>
          <w:p w14:paraId="7328B173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B2C756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73A198C2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196E334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29377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1E5B4BA1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F711DE8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21950C86" w14:textId="77777777" w:rsidR="00C9470C" w:rsidRDefault="00C9470C" w:rsidP="00C9470C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0E2FD7" w14:textId="77777777" w:rsidR="00C9470C" w:rsidRDefault="00FB0E99" w:rsidP="00C9470C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2025</w:t>
      </w:r>
    </w:p>
    <w:p w14:paraId="314E5008" w14:textId="77777777" w:rsidR="003A3187" w:rsidRPr="003A3187" w:rsidRDefault="003A3187" w:rsidP="00AD7A08">
      <w:pPr>
        <w:pStyle w:val="TMS"/>
      </w:pPr>
      <w:r>
        <w:lastRenderedPageBreak/>
        <w:t xml:space="preserve">1. Список факторов </w:t>
      </w:r>
    </w:p>
    <w:p w14:paraId="2460FF60" w14:textId="77777777" w:rsidR="003A3187" w:rsidRPr="003A3187" w:rsidRDefault="003A3187" w:rsidP="00AD7A08">
      <w:pPr>
        <w:pStyle w:val="TMS"/>
      </w:pPr>
      <w:r>
        <w:t>2. Три фактора для интернет-магазина</w:t>
      </w:r>
    </w:p>
    <w:p w14:paraId="3831CFC1" w14:textId="77777777" w:rsidR="003A3187" w:rsidRPr="003A3187" w:rsidRDefault="003A3187" w:rsidP="00AD7A08">
      <w:pPr>
        <w:pStyle w:val="TMS"/>
      </w:pPr>
      <w:r>
        <w:t>3. Анализ реального сайта</w:t>
      </w:r>
    </w:p>
    <w:p w14:paraId="69FBFCB2" w14:textId="77777777" w:rsidR="003A3187" w:rsidRPr="003A3187" w:rsidRDefault="003A3187" w:rsidP="003A31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Таблица 1 – Проверка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7"/>
        <w:gridCol w:w="1303"/>
      </w:tblGrid>
      <w:tr w:rsidR="003A3187" w:rsidRPr="003A3187" w14:paraId="089B6283" w14:textId="77777777" w:rsidTr="003A3187">
        <w:tc>
          <w:tcPr>
            <w:tcW w:w="0" w:type="auto"/>
          </w:tcPr>
          <w:p w14:paraId="031A33DA" w14:textId="77777777" w:rsidR="003A3187" w:rsidRPr="001E6B43" w:rsidRDefault="003A3187" w:rsidP="001E6B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F43D6FD" w14:textId="77777777" w:rsidR="003A3187" w:rsidRPr="001E6B43" w:rsidRDefault="001E6B43" w:rsidP="001E6B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A3187" w:rsidRPr="003A3187" w14:paraId="4EF71C3B" w14:textId="77777777" w:rsidTr="003A3187">
        <w:trPr>
          <w:trHeight w:val="622"/>
        </w:trPr>
        <w:tc>
          <w:tcPr>
            <w:tcW w:w="0" w:type="auto"/>
          </w:tcPr>
          <w:p w14:paraId="4C1EE15A" w14:textId="77777777" w:rsidR="003A3187" w:rsidRPr="003A3187" w:rsidRDefault="003A3187" w:rsidP="003A318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загрузки</w:t>
            </w:r>
          </w:p>
        </w:tc>
        <w:tc>
          <w:tcPr>
            <w:tcW w:w="0" w:type="auto"/>
          </w:tcPr>
          <w:p w14:paraId="57B82883" w14:textId="77777777" w:rsidR="003A3187" w:rsidRPr="003A3187" w:rsidRDefault="003A3187" w:rsidP="003A318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3187" w:rsidRPr="003A3187" w14:paraId="1B03EFDE" w14:textId="77777777" w:rsidTr="003A3187">
        <w:tc>
          <w:tcPr>
            <w:tcW w:w="0" w:type="auto"/>
          </w:tcPr>
          <w:p w14:paraId="7902D9D3" w14:textId="77777777" w:rsidR="003A3187" w:rsidRPr="003A3187" w:rsidRDefault="003A3187" w:rsidP="003A318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удобство интерфейса</w:t>
            </w:r>
          </w:p>
        </w:tc>
        <w:tc>
          <w:tcPr>
            <w:tcW w:w="0" w:type="auto"/>
          </w:tcPr>
          <w:p w14:paraId="7D6B5E0C" w14:textId="77777777" w:rsidR="003A3187" w:rsidRPr="003A3187" w:rsidRDefault="003A3187" w:rsidP="003A318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3187" w:rsidRPr="003A3187" w14:paraId="16FC9B02" w14:textId="77777777" w:rsidTr="003A3187">
        <w:tc>
          <w:tcPr>
            <w:tcW w:w="0" w:type="auto"/>
          </w:tcPr>
          <w:p w14:paraId="0115D4B8" w14:textId="77777777" w:rsidR="003A3187" w:rsidRPr="003A3187" w:rsidRDefault="003A3187" w:rsidP="003A318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</w:t>
            </w:r>
          </w:p>
        </w:tc>
        <w:tc>
          <w:tcPr>
            <w:tcW w:w="0" w:type="auto"/>
          </w:tcPr>
          <w:p w14:paraId="3D8E4BBE" w14:textId="77777777" w:rsidR="003A3187" w:rsidRPr="003A3187" w:rsidRDefault="003A3187" w:rsidP="003A318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3D358A4" w14:textId="77777777" w:rsidR="003A3187" w:rsidRPr="003A3187" w:rsidRDefault="003A3187" w:rsidP="003A3187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Какие факторы реализованы хорошо?</w:t>
      </w:r>
    </w:p>
    <w:p w14:paraId="0DFC7F45" w14:textId="77777777" w:rsidR="003A3187" w:rsidRPr="003A3187" w:rsidRDefault="003A3187" w:rsidP="003A3187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можно улучшить, чтобы увеличить конверсию?</w:t>
      </w:r>
    </w:p>
    <w:p w14:paraId="2AAB3EED" w14:textId="77777777" w:rsidR="003A3187" w:rsidRDefault="003A3187" w:rsidP="00AD7A08">
      <w:pPr>
        <w:pStyle w:val="TMS"/>
      </w:pPr>
      <w:r>
        <w:t>4. Анализ корзины</w:t>
      </w:r>
    </w:p>
    <w:p w14:paraId="0699E12B" w14:textId="77777777" w:rsidR="003A3187" w:rsidRDefault="003A3187" w:rsidP="00AD7A08">
      <w:pPr>
        <w:pStyle w:val="TMS"/>
      </w:pPr>
      <w:r>
        <w:t>5. Скорость работы</w:t>
      </w:r>
    </w:p>
    <w:p w14:paraId="585FE4A5" w14:textId="77777777" w:rsidR="003A3187" w:rsidRDefault="003A3187" w:rsidP="003A3187">
      <w:pPr>
        <w:rPr>
          <w:rFonts w:ascii="TimesNewRomanPS-BoldMT" w:hAnsi="TimesNewRomanPS-BoldMT"/>
          <w:color w:val="000000"/>
          <w:sz w:val="28"/>
          <w:szCs w:val="28"/>
        </w:rPr>
      </w:pPr>
    </w:p>
    <w:p w14:paraId="71D3665B" w14:textId="77777777" w:rsidR="000E5F38" w:rsidRDefault="003A3187" w:rsidP="000E5F38">
      <w:pPr>
        <w:jc w:val="center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Рисунок 1 – Время загрузки главной страницы</w:t>
      </w:r>
    </w:p>
    <w:p w14:paraId="560A97C9" w14:textId="77777777" w:rsidR="000E5F38" w:rsidRDefault="00BF0831" w:rsidP="00AD7A08">
      <w:pPr>
        <w:pStyle w:val="TMS"/>
      </w:pPr>
      <w:r>
        <w:t xml:space="preserve">6. Анализ конкурентов </w:t>
      </w:r>
    </w:p>
    <w:p w14:paraId="6F6DD50E" w14:textId="77777777" w:rsidR="00BF0831" w:rsidRPr="00165C23" w:rsidRDefault="00BF0831" w:rsidP="00165C23">
      <w:pPr>
        <w:pStyle w:val="TMS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2 – Сравнение демо-продукта с запущенным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64"/>
        <w:gridCol w:w="1496"/>
        <w:gridCol w:w="576"/>
      </w:tblGrid>
      <w:tr w:rsidR="004841FA" w:rsidRPr="00165C23" w14:paraId="195612FF" w14:textId="77777777" w:rsidTr="001E6B43">
        <w:trPr>
          <w:trHeight w:val="280"/>
        </w:trPr>
        <w:tc>
          <w:tcPr>
            <w:tcW w:w="0" w:type="auto"/>
          </w:tcPr>
          <w:p w14:paraId="63936E86" w14:textId="77777777" w:rsidR="004841FA" w:rsidRPr="001E6B43" w:rsidRDefault="004841FA" w:rsidP="001E6B43">
            <w:pPr>
              <w:pStyle w:val="TMS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A03EF03" w14:textId="77777777" w:rsidR="004841FA" w:rsidRPr="001E6B43" w:rsidRDefault="004841FA" w:rsidP="001E6B43">
            <w:pPr>
              <w:pStyle w:val="TMS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ReadyScript</w:t>
            </w:r>
          </w:p>
        </w:tc>
        <w:tc>
          <w:tcPr>
            <w:tcW w:w="0" w:type="auto"/>
          </w:tcPr>
          <w:p w14:paraId="73F501E1" w14:textId="77777777" w:rsidR="004841FA" w:rsidRPr="001E6B43" w:rsidRDefault="004841FA" w:rsidP="001E6B43">
            <w:pPr>
              <w:pStyle w:val="TMS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???</w:t>
            </w:r>
          </w:p>
        </w:tc>
      </w:tr>
      <w:tr w:rsidR="004841FA" w:rsidRPr="00165C23" w14:paraId="779ECF0F" w14:textId="77777777" w:rsidTr="001E6B43">
        <w:tc>
          <w:tcPr>
            <w:tcW w:w="0" w:type="auto"/>
          </w:tcPr>
          <w:p w14:paraId="162376AA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загрузки</w:t>
            </w:r>
          </w:p>
        </w:tc>
        <w:tc>
          <w:tcPr>
            <w:tcW w:w="0" w:type="auto"/>
          </w:tcPr>
          <w:p w14:paraId="698C09CF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6130ED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4"/>
              </w:rPr>
            </w:pPr>
          </w:p>
        </w:tc>
      </w:tr>
      <w:tr w:rsidR="004841FA" w:rsidRPr="00165C23" w14:paraId="35890810" w14:textId="77777777" w:rsidTr="001E6B43">
        <w:tc>
          <w:tcPr>
            <w:tcW w:w="0" w:type="auto"/>
          </w:tcPr>
          <w:p w14:paraId="227A5FEC" w14:textId="77777777" w:rsidR="004841FA" w:rsidRPr="00165C23" w:rsidRDefault="004841FA" w:rsidP="00165C23">
            <w:pPr>
              <w:pStyle w:val="TMS"/>
              <w:spacing w:line="240" w:lineRule="auto"/>
              <w:rPr>
                <w:rFonts w:eastAsia="Times New Roman"/>
                <w:color w:val="auto"/>
                <w:sz w:val="24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2"/>
                <w:lang w:eastAsia="ru-RU"/>
              </w:rPr>
              <w:t>удобство поиска</w:t>
            </w:r>
          </w:p>
        </w:tc>
        <w:tc>
          <w:tcPr>
            <w:tcW w:w="0" w:type="auto"/>
          </w:tcPr>
          <w:p w14:paraId="4BBEA2BF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765433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4"/>
              </w:rPr>
            </w:pPr>
          </w:p>
        </w:tc>
      </w:tr>
      <w:tr w:rsidR="004841FA" w:rsidRPr="00165C23" w14:paraId="3AEF4FB0" w14:textId="77777777" w:rsidTr="001E6B43">
        <w:tc>
          <w:tcPr>
            <w:tcW w:w="0" w:type="auto"/>
          </w:tcPr>
          <w:p w14:paraId="65071811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визуальная привлекательность</w:t>
            </w:r>
          </w:p>
        </w:tc>
        <w:tc>
          <w:tcPr>
            <w:tcW w:w="0" w:type="auto"/>
          </w:tcPr>
          <w:p w14:paraId="5C331E3D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1BF0BD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9D0E24A" w14:textId="77777777" w:rsidR="004841FA" w:rsidRDefault="004841FA" w:rsidP="00AD7A08">
      <w:pPr>
        <w:pStyle w:val="TMS"/>
      </w:pPr>
      <w:r>
        <w:t>7. Модели монетизации</w:t>
      </w:r>
    </w:p>
    <w:p w14:paraId="2D85F212" w14:textId="77777777" w:rsidR="004841FA" w:rsidRPr="00165C23" w:rsidRDefault="004841FA" w:rsidP="00165C23">
      <w:pPr>
        <w:pStyle w:val="TMS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3 – Виды монетизации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2213"/>
        <w:gridCol w:w="2431"/>
        <w:gridCol w:w="4707"/>
      </w:tblGrid>
      <w:tr w:rsidR="004841FA" w:rsidRPr="00165C23" w14:paraId="3FFEB669" w14:textId="77777777" w:rsidTr="004841FA">
        <w:tc>
          <w:tcPr>
            <w:tcW w:w="0" w:type="auto"/>
          </w:tcPr>
          <w:p w14:paraId="06A4776E" w14:textId="77777777" w:rsidR="004841FA" w:rsidRPr="001E6B43" w:rsidRDefault="004841FA" w:rsidP="001E6B43">
            <w:pPr>
              <w:pStyle w:val="TMS"/>
              <w:spacing w:line="240" w:lineRule="auto"/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0" w:type="auto"/>
          </w:tcPr>
          <w:p w14:paraId="6E867719" w14:textId="77777777" w:rsidR="004841FA" w:rsidRPr="001E6B43" w:rsidRDefault="004841FA" w:rsidP="001E6B43">
            <w:pPr>
              <w:pStyle w:val="TMS"/>
              <w:spacing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Описание</w:t>
            </w:r>
          </w:p>
        </w:tc>
        <w:tc>
          <w:tcPr>
            <w:tcW w:w="0" w:type="auto"/>
          </w:tcPr>
          <w:p w14:paraId="3793E681" w14:textId="77777777" w:rsidR="004841FA" w:rsidRPr="001E6B43" w:rsidRDefault="004841FA" w:rsidP="001E6B43">
            <w:pPr>
              <w:pStyle w:val="TMS"/>
              <w:spacing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Пример из практики</w:t>
            </w:r>
          </w:p>
        </w:tc>
      </w:tr>
      <w:tr w:rsidR="004841FA" w:rsidRPr="00165C23" w14:paraId="00F21EA9" w14:textId="77777777" w:rsidTr="004841FA">
        <w:tc>
          <w:tcPr>
            <w:tcW w:w="0" w:type="auto"/>
          </w:tcPr>
          <w:p w14:paraId="29A8A1ED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подписка</w:t>
            </w:r>
          </w:p>
        </w:tc>
        <w:tc>
          <w:tcPr>
            <w:tcW w:w="0" w:type="auto"/>
          </w:tcPr>
          <w:p w14:paraId="4558DB63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0" w:type="auto"/>
          </w:tcPr>
          <w:p w14:paraId="7CE53A14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</w:p>
        </w:tc>
      </w:tr>
      <w:tr w:rsidR="004841FA" w:rsidRPr="00165C23" w14:paraId="0994072E" w14:textId="77777777" w:rsidTr="004841FA">
        <w:tc>
          <w:tcPr>
            <w:tcW w:w="0" w:type="auto"/>
          </w:tcPr>
          <w:p w14:paraId="638EE394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freemium</w:t>
            </w:r>
          </w:p>
        </w:tc>
        <w:tc>
          <w:tcPr>
            <w:tcW w:w="0" w:type="auto"/>
          </w:tcPr>
          <w:p w14:paraId="7BBD88B8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0" w:type="auto"/>
          </w:tcPr>
          <w:p w14:paraId="3132EBFD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</w:p>
        </w:tc>
      </w:tr>
      <w:tr w:rsidR="004841FA" w:rsidRPr="00165C23" w14:paraId="3D0A55A8" w14:textId="77777777" w:rsidTr="004841FA">
        <w:tc>
          <w:tcPr>
            <w:tcW w:w="0" w:type="auto"/>
          </w:tcPr>
          <w:p w14:paraId="0EE42104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реклама</w:t>
            </w:r>
          </w:p>
        </w:tc>
        <w:tc>
          <w:tcPr>
            <w:tcW w:w="0" w:type="auto"/>
          </w:tcPr>
          <w:p w14:paraId="60D35DDC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0" w:type="auto"/>
          </w:tcPr>
          <w:p w14:paraId="27C49EBC" w14:textId="77777777" w:rsidR="004841FA" w:rsidRPr="00165C23" w:rsidRDefault="004841FA" w:rsidP="00165C23">
            <w:pPr>
              <w:pStyle w:val="TMS"/>
              <w:spacing w:line="240" w:lineRule="auto"/>
              <w:rPr>
                <w:sz w:val="24"/>
                <w:szCs w:val="22"/>
              </w:rPr>
            </w:pPr>
          </w:p>
        </w:tc>
      </w:tr>
    </w:tbl>
    <w:p w14:paraId="5084F32F" w14:textId="77777777" w:rsidR="004841FA" w:rsidRPr="00165C23" w:rsidRDefault="004841FA" w:rsidP="00165C2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Опасные риски</w:t>
      </w:r>
    </w:p>
    <w:p w14:paraId="17723428" w14:textId="77777777" w:rsidR="004841FA" w:rsidRPr="00165C23" w:rsidRDefault="004841FA" w:rsidP="00165C23">
      <w:pPr>
        <w:pStyle w:val="TMS"/>
      </w:pPr>
      <w:r>
        <w:t>9. Меры оптимизации</w:t>
      </w:r>
    </w:p>
    <w:p w14:paraId="1347B375" w14:textId="77777777" w:rsidR="004841FA" w:rsidRPr="00165C23" w:rsidRDefault="004841FA" w:rsidP="00165C23">
      <w:pPr>
        <w:pStyle w:val="TMS"/>
        <w:rPr>
          <w:rFonts w:eastAsia="Times New Roman"/>
        </w:rPr>
      </w:pPr>
      <w:r>
        <w:t>10. Контрольные вопросы</w:t>
      </w:r>
    </w:p>
    <w:p w14:paraId="40BC4993" w14:textId="77777777" w:rsidR="004841FA" w:rsidRPr="003B196D" w:rsidRDefault="004841FA" w:rsidP="000E5F38">
      <w:pPr>
        <w:rPr>
          <w:rFonts w:ascii="TimesNewRomanPS-BoldMT" w:hAnsi="TimesNewRomanPS-BoldMT"/>
          <w:color w:val="000000"/>
          <w:sz w:val="24"/>
        </w:rPr>
      </w:pPr>
    </w:p>
    <w:sectPr w:rsidR="004841FA" w:rsidRPr="003B19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02DA" w14:textId="77777777" w:rsidR="00ED34C8" w:rsidRDefault="00ED34C8">
      <w:pPr>
        <w:spacing w:after="0" w:line="240" w:lineRule="auto"/>
      </w:pPr>
      <w:r>
        <w:separator/>
      </w:r>
    </w:p>
  </w:endnote>
  <w:endnote w:type="continuationSeparator" w:id="0">
    <w:p w14:paraId="377ABE3D" w14:textId="77777777" w:rsidR="00ED34C8" w:rsidRDefault="00ED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4FA6" w14:textId="77777777" w:rsidR="00ED34C8" w:rsidRDefault="00ED34C8">
      <w:pPr>
        <w:spacing w:after="0" w:line="240" w:lineRule="auto"/>
      </w:pPr>
      <w:r>
        <w:separator/>
      </w:r>
    </w:p>
  </w:footnote>
  <w:footnote w:type="continuationSeparator" w:id="0">
    <w:p w14:paraId="57C44C19" w14:textId="77777777" w:rsidR="00ED34C8" w:rsidRDefault="00ED3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0C5"/>
    <w:multiLevelType w:val="multilevel"/>
    <w:tmpl w:val="BA12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02CEE"/>
    <w:multiLevelType w:val="hybridMultilevel"/>
    <w:tmpl w:val="BB72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07D7"/>
    <w:multiLevelType w:val="multilevel"/>
    <w:tmpl w:val="FE8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308A6"/>
    <w:multiLevelType w:val="multilevel"/>
    <w:tmpl w:val="F02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327F6"/>
    <w:multiLevelType w:val="hybridMultilevel"/>
    <w:tmpl w:val="11EAA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330B1"/>
    <w:multiLevelType w:val="multilevel"/>
    <w:tmpl w:val="5574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97032"/>
    <w:multiLevelType w:val="multilevel"/>
    <w:tmpl w:val="D64A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479F7"/>
    <w:multiLevelType w:val="multilevel"/>
    <w:tmpl w:val="771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43C43"/>
    <w:multiLevelType w:val="multilevel"/>
    <w:tmpl w:val="3E1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13B8"/>
    <w:rsid w:val="000D453C"/>
    <w:rsid w:val="000E5F38"/>
    <w:rsid w:val="00165C23"/>
    <w:rsid w:val="001E6B43"/>
    <w:rsid w:val="00245DFD"/>
    <w:rsid w:val="00287765"/>
    <w:rsid w:val="00292F49"/>
    <w:rsid w:val="00360A21"/>
    <w:rsid w:val="003A3187"/>
    <w:rsid w:val="003B196D"/>
    <w:rsid w:val="00423A73"/>
    <w:rsid w:val="0043297C"/>
    <w:rsid w:val="004841FA"/>
    <w:rsid w:val="004E67EA"/>
    <w:rsid w:val="005A53F8"/>
    <w:rsid w:val="006528B4"/>
    <w:rsid w:val="0067570F"/>
    <w:rsid w:val="006F1498"/>
    <w:rsid w:val="006F58FE"/>
    <w:rsid w:val="007357FC"/>
    <w:rsid w:val="00784279"/>
    <w:rsid w:val="007E6DEC"/>
    <w:rsid w:val="00835AC2"/>
    <w:rsid w:val="00901DE3"/>
    <w:rsid w:val="009D6F80"/>
    <w:rsid w:val="00A135C1"/>
    <w:rsid w:val="00A35C26"/>
    <w:rsid w:val="00AD7A08"/>
    <w:rsid w:val="00BC2E3C"/>
    <w:rsid w:val="00BD3F2B"/>
    <w:rsid w:val="00BE432A"/>
    <w:rsid w:val="00BF0831"/>
    <w:rsid w:val="00C33722"/>
    <w:rsid w:val="00C9470C"/>
    <w:rsid w:val="00D507B7"/>
    <w:rsid w:val="00D62EAE"/>
    <w:rsid w:val="00DB4B49"/>
    <w:rsid w:val="00DC4150"/>
    <w:rsid w:val="00EB3448"/>
    <w:rsid w:val="00ED34C8"/>
    <w:rsid w:val="00FB0E99"/>
    <w:rsid w:val="00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31C4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C94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9470C"/>
    <w:rPr>
      <w:rFonts w:ascii="Courier New" w:eastAsia="Times New Roman" w:hAnsi="Courier New" w:cs="Courier New"/>
      <w:sz w:val="20"/>
      <w:szCs w:val="20"/>
    </w:rPr>
  </w:style>
  <w:style w:type="character" w:styleId="afd">
    <w:name w:val="Strong"/>
    <w:basedOn w:val="a0"/>
    <w:uiPriority w:val="22"/>
    <w:qFormat/>
    <w:rsid w:val="00C9470C"/>
    <w:rPr>
      <w:b/>
      <w:bCs/>
    </w:rPr>
  </w:style>
  <w:style w:type="character" w:styleId="afe">
    <w:name w:val="Subtle Emphasis"/>
    <w:basedOn w:val="a0"/>
    <w:uiPriority w:val="19"/>
    <w:qFormat/>
    <w:rsid w:val="003A3187"/>
    <w:rPr>
      <w:i/>
      <w:iCs/>
      <w:color w:val="404040" w:themeColor="text1" w:themeTint="BF"/>
    </w:rPr>
  </w:style>
  <w:style w:type="paragraph" w:customStyle="1" w:styleId="TMS">
    <w:name w:val="TMS"/>
    <w:basedOn w:val="a"/>
    <w:link w:val="TMS0"/>
    <w:qFormat/>
    <w:rsid w:val="00165C23"/>
    <w:pPr>
      <w:spacing w:after="0" w:line="360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TMS0">
    <w:name w:val="TMS Знак"/>
    <w:basedOn w:val="a0"/>
    <w:link w:val="TMS"/>
    <w:rsid w:val="00165C23"/>
    <w:rPr>
      <w:rFonts w:ascii="Times New Roman" w:eastAsia="Calibri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42</cp:revision>
  <dcterms:created xsi:type="dcterms:W3CDTF">2023-10-02T14:35:00Z</dcterms:created>
  <dcterms:modified xsi:type="dcterms:W3CDTF">2025-12-07T19:40:00Z</dcterms:modified>
</cp:coreProperties>
</file>